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247"/>
        <w:gridCol w:w="4460"/>
      </w:tblGrid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Ф.И.О.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Пол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Должность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Способ оплаты рег. взноса</w:t>
            </w:r>
          </w:p>
          <w:p w:rsidR="00525196" w:rsidRPr="00550670" w:rsidRDefault="00525196" w:rsidP="00525196">
            <w:pPr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(наличный/безналичный расчет) В случае оплаты по безналичному расчету необходимо приложить реквизиты организации с полным юридическим названием организации.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Название доклада, секция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525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статьи </w:t>
            </w:r>
          </w:p>
          <w:p w:rsidR="00525196" w:rsidRPr="00550670" w:rsidRDefault="00525196" w:rsidP="00525196">
            <w:pPr>
              <w:jc w:val="both"/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(отметить необходимое)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15275C" w:rsidRDefault="00525196" w:rsidP="0052519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</w:rPr>
              <w:t>Даты приезда/отъезда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25196" w:rsidRPr="00550670" w:rsidTr="0052519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96" w:rsidRPr="00550670" w:rsidRDefault="00525196" w:rsidP="005251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Pr="00550670" w:rsidRDefault="00525196" w:rsidP="00525196">
            <w:pPr>
              <w:rPr>
                <w:sz w:val="28"/>
                <w:szCs w:val="28"/>
              </w:rPr>
            </w:pPr>
          </w:p>
          <w:p w:rsidR="00525196" w:rsidRPr="00550670" w:rsidRDefault="00525196" w:rsidP="00525196">
            <w:pPr>
              <w:rPr>
                <w:sz w:val="28"/>
                <w:szCs w:val="28"/>
              </w:rPr>
            </w:pPr>
          </w:p>
          <w:p w:rsidR="00525196" w:rsidRDefault="00525196" w:rsidP="00525196">
            <w:pPr>
              <w:rPr>
                <w:sz w:val="28"/>
                <w:szCs w:val="28"/>
              </w:rPr>
            </w:pPr>
          </w:p>
          <w:p w:rsidR="00525196" w:rsidRDefault="00525196" w:rsidP="00525196">
            <w:pPr>
              <w:rPr>
                <w:sz w:val="28"/>
                <w:szCs w:val="28"/>
              </w:rPr>
            </w:pPr>
          </w:p>
          <w:p w:rsidR="00525196" w:rsidRPr="00550670" w:rsidRDefault="00525196" w:rsidP="00525196">
            <w:pPr>
              <w:rPr>
                <w:sz w:val="28"/>
                <w:szCs w:val="28"/>
              </w:rPr>
            </w:pPr>
            <w:r w:rsidRPr="00550670">
              <w:rPr>
                <w:sz w:val="28"/>
                <w:szCs w:val="28"/>
              </w:rPr>
              <w:t>Бронирования проживания (отметить необходимое)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6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Гостиница «</w:t>
            </w:r>
            <w:proofErr w:type="gramStart"/>
            <w:r>
              <w:rPr>
                <w:sz w:val="28"/>
                <w:szCs w:val="28"/>
                <w:lang w:eastAsia="en-US"/>
              </w:rPr>
              <w:t>Москва»*</w:t>
            </w:r>
            <w:proofErr w:type="gramEnd"/>
            <w:r>
              <w:rPr>
                <w:sz w:val="28"/>
                <w:szCs w:val="28"/>
                <w:lang w:eastAsia="en-US"/>
              </w:rPr>
              <w:t>***</w:t>
            </w:r>
          </w:p>
          <w:p w:rsidR="00525196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8">
              <w:rPr>
                <w:rFonts w:ascii="Times New Roman" w:hAnsi="Times New Roman"/>
                <w:sz w:val="24"/>
                <w:szCs w:val="24"/>
              </w:rPr>
              <w:t xml:space="preserve">одноместный номер </w:t>
            </w:r>
          </w:p>
          <w:p w:rsidR="00525196" w:rsidRPr="00F26D78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8">
              <w:rPr>
                <w:rFonts w:ascii="Times New Roman" w:hAnsi="Times New Roman"/>
                <w:sz w:val="24"/>
                <w:szCs w:val="24"/>
              </w:rPr>
              <w:t>двухместный номер</w:t>
            </w:r>
          </w:p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  <w:lang w:eastAsia="en-US"/>
              </w:rPr>
              <w:t>Гостиница «</w:t>
            </w:r>
            <w:proofErr w:type="gramStart"/>
            <w:r w:rsidRPr="00550670">
              <w:rPr>
                <w:sz w:val="28"/>
                <w:szCs w:val="28"/>
                <w:lang w:eastAsia="en-US"/>
              </w:rPr>
              <w:t>Спутник»</w:t>
            </w:r>
            <w:r>
              <w:rPr>
                <w:sz w:val="28"/>
                <w:szCs w:val="28"/>
                <w:lang w:eastAsia="en-US"/>
              </w:rPr>
              <w:t>*</w:t>
            </w:r>
            <w:proofErr w:type="gramEnd"/>
            <w:r>
              <w:rPr>
                <w:sz w:val="28"/>
                <w:szCs w:val="28"/>
                <w:lang w:eastAsia="en-US"/>
              </w:rPr>
              <w:t>**</w:t>
            </w:r>
          </w:p>
          <w:p w:rsidR="00525196" w:rsidRPr="00550670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670">
              <w:rPr>
                <w:rFonts w:ascii="Times New Roman" w:hAnsi="Times New Roman"/>
                <w:sz w:val="24"/>
                <w:szCs w:val="24"/>
              </w:rPr>
              <w:t>одноместный номер (стандарт)</w:t>
            </w:r>
          </w:p>
          <w:p w:rsidR="00525196" w:rsidRPr="00550670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670">
              <w:rPr>
                <w:rFonts w:ascii="Times New Roman" w:hAnsi="Times New Roman"/>
                <w:sz w:val="24"/>
                <w:szCs w:val="24"/>
              </w:rPr>
              <w:t>двухместный номер</w:t>
            </w:r>
          </w:p>
          <w:p w:rsidR="00525196" w:rsidRPr="00550670" w:rsidRDefault="00525196" w:rsidP="00525196">
            <w:pPr>
              <w:jc w:val="both"/>
              <w:rPr>
                <w:sz w:val="28"/>
                <w:szCs w:val="28"/>
                <w:lang w:eastAsia="en-US"/>
              </w:rPr>
            </w:pPr>
            <w:r w:rsidRPr="00550670">
              <w:rPr>
                <w:sz w:val="28"/>
                <w:szCs w:val="28"/>
                <w:lang w:eastAsia="en-US"/>
              </w:rPr>
              <w:t>Гостиница Университета</w:t>
            </w:r>
          </w:p>
          <w:p w:rsidR="00525196" w:rsidRPr="00550670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670">
              <w:rPr>
                <w:rFonts w:ascii="Times New Roman" w:hAnsi="Times New Roman"/>
                <w:sz w:val="24"/>
                <w:szCs w:val="24"/>
              </w:rPr>
              <w:t>одноместный номер (стандарт)</w:t>
            </w:r>
          </w:p>
          <w:p w:rsidR="00525196" w:rsidRPr="00550670" w:rsidRDefault="00525196" w:rsidP="0052519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670">
              <w:rPr>
                <w:rFonts w:ascii="Times New Roman" w:hAnsi="Times New Roman"/>
                <w:sz w:val="24"/>
                <w:szCs w:val="24"/>
              </w:rPr>
              <w:t>двухместный номер</w:t>
            </w:r>
          </w:p>
        </w:tc>
      </w:tr>
    </w:tbl>
    <w:p w:rsidR="009002E2" w:rsidRDefault="009002E2"/>
    <w:p w:rsidR="00525196" w:rsidRDefault="00525196"/>
    <w:p w:rsidR="00525196" w:rsidRDefault="00525196"/>
    <w:p w:rsidR="00525196" w:rsidRPr="00525196" w:rsidRDefault="00525196" w:rsidP="00525196">
      <w:pPr>
        <w:jc w:val="center"/>
        <w:rPr>
          <w:b/>
          <w:sz w:val="28"/>
          <w:szCs w:val="28"/>
        </w:rPr>
      </w:pPr>
      <w:r w:rsidRPr="00525196">
        <w:rPr>
          <w:b/>
          <w:sz w:val="28"/>
          <w:szCs w:val="28"/>
        </w:rPr>
        <w:t>РЕГИСТРАЦИОННАЯ ФОРМА</w:t>
      </w:r>
      <w:bookmarkStart w:id="0" w:name="_GoBack"/>
      <w:bookmarkEnd w:id="0"/>
    </w:p>
    <w:sectPr w:rsidR="00525196" w:rsidRPr="0052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7B0"/>
    <w:multiLevelType w:val="hybridMultilevel"/>
    <w:tmpl w:val="309A0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96"/>
    <w:rsid w:val="00525196"/>
    <w:rsid w:val="009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D6A5"/>
  <w15:chartTrackingRefBased/>
  <w15:docId w15:val="{9A355373-2A0B-4DF7-A472-BF54BF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Антонина Юрьевна</dc:creator>
  <cp:keywords/>
  <dc:description/>
  <cp:lastModifiedBy>Степанова Антонина Юрьевна</cp:lastModifiedBy>
  <cp:revision>1</cp:revision>
  <dcterms:created xsi:type="dcterms:W3CDTF">2019-04-29T08:23:00Z</dcterms:created>
  <dcterms:modified xsi:type="dcterms:W3CDTF">2019-04-29T08:24:00Z</dcterms:modified>
</cp:coreProperties>
</file>